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4B2B" w:rsidRDefault="001C4B2B">
      <w:pPr>
        <w:spacing w:line="240" w:lineRule="auto"/>
        <w:jc w:val="right"/>
        <w:rPr>
          <w:rFonts w:ascii="Tahoma" w:eastAsia="Tahoma" w:hAnsi="Tahoma" w:cs="Tahoma"/>
        </w:rPr>
      </w:pPr>
    </w:p>
    <w:p w:rsidR="001C4B2B" w:rsidRDefault="003B3B2A">
      <w:pPr>
        <w:spacing w:line="240" w:lineRule="auto"/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Décharges de direction modifications </w:t>
      </w:r>
    </w:p>
    <w:p w:rsidR="001C4B2B" w:rsidRDefault="003B3B2A">
      <w:pPr>
        <w:spacing w:line="240" w:lineRule="auto"/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suite à la nouvelle circulaire du MEN</w:t>
      </w:r>
    </w:p>
    <w:p w:rsidR="001C4B2B" w:rsidRDefault="003B3B2A">
      <w:pPr>
        <w:spacing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1C4B2B" w:rsidRDefault="003B3B2A">
      <w:pPr>
        <w:spacing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  <w:u w:val="single"/>
        </w:rPr>
        <w:t>Textes de référence</w:t>
      </w:r>
      <w:r>
        <w:rPr>
          <w:rFonts w:ascii="Tahoma" w:eastAsia="Tahoma" w:hAnsi="Tahoma" w:cs="Tahoma"/>
          <w:highlight w:val="white"/>
        </w:rPr>
        <w:t xml:space="preserve">: </w:t>
      </w:r>
    </w:p>
    <w:p w:rsidR="001C4B2B" w:rsidRDefault="00E85242">
      <w:pPr>
        <w:numPr>
          <w:ilvl w:val="0"/>
          <w:numId w:val="2"/>
        </w:numPr>
        <w:spacing w:line="240" w:lineRule="auto"/>
        <w:rPr>
          <w:rFonts w:ascii="Tahoma" w:eastAsia="Tahoma" w:hAnsi="Tahoma" w:cs="Tahoma"/>
          <w:sz w:val="24"/>
          <w:szCs w:val="24"/>
        </w:rPr>
      </w:pPr>
      <w:hyperlink r:id="rId6">
        <w:r w:rsidR="003B3B2A">
          <w:rPr>
            <w:rFonts w:ascii="Tahoma" w:eastAsia="Tahoma" w:hAnsi="Tahoma" w:cs="Tahoma"/>
            <w:color w:val="1155CC"/>
            <w:sz w:val="21"/>
            <w:szCs w:val="21"/>
            <w:u w:val="single"/>
          </w:rPr>
          <w:t>Circulaire du 2-4-2021</w:t>
        </w:r>
      </w:hyperlink>
    </w:p>
    <w:p w:rsidR="001C4B2B" w:rsidRDefault="001C4B2B">
      <w:pPr>
        <w:spacing w:line="240" w:lineRule="auto"/>
        <w:rPr>
          <w:rFonts w:ascii="Tahoma" w:eastAsia="Tahoma" w:hAnsi="Tahoma" w:cs="Tahoma"/>
          <w:sz w:val="20"/>
          <w:szCs w:val="20"/>
        </w:rPr>
      </w:pPr>
    </w:p>
    <w:p w:rsidR="001C4B2B" w:rsidRDefault="003B3B2A">
      <w:pPr>
        <w:spacing w:before="240" w:after="240" w:line="240" w:lineRule="auto"/>
        <w:jc w:val="both"/>
        <w:rPr>
          <w:rFonts w:ascii="Tahoma" w:eastAsia="Tahoma" w:hAnsi="Tahoma" w:cs="Tahoma"/>
          <w:b/>
          <w:color w:val="0000FF"/>
          <w:highlight w:val="white"/>
        </w:rPr>
      </w:pPr>
      <w:r>
        <w:rPr>
          <w:rFonts w:ascii="Tahoma" w:eastAsia="Tahoma" w:hAnsi="Tahoma" w:cs="Tahoma"/>
          <w:i/>
          <w:highlight w:val="white"/>
        </w:rPr>
        <w:t>La nouvelle circulaire abroge la circulaire 2014-115 du 03/09/2014</w:t>
      </w:r>
      <w:r>
        <w:rPr>
          <w:rFonts w:ascii="Tahoma" w:eastAsia="Tahoma" w:hAnsi="Tahoma" w:cs="Tahoma"/>
          <w:i/>
          <w:sz w:val="20"/>
          <w:szCs w:val="20"/>
          <w:highlight w:val="white"/>
        </w:rPr>
        <w:t xml:space="preserve">. </w:t>
      </w:r>
      <w:r>
        <w:rPr>
          <w:rFonts w:ascii="Tahoma" w:eastAsia="Tahoma" w:hAnsi="Tahoma" w:cs="Tahoma"/>
          <w:b/>
          <w:i/>
          <w:color w:val="0000FF"/>
          <w:sz w:val="20"/>
          <w:szCs w:val="20"/>
          <w:highlight w:val="white"/>
        </w:rPr>
        <w:t>Sont notifiées en bleu les évolutions par rapport à la circulaire précédente.</w:t>
      </w:r>
    </w:p>
    <w:p w:rsidR="001C4B2B" w:rsidRDefault="003B3B2A">
      <w:pPr>
        <w:numPr>
          <w:ilvl w:val="0"/>
          <w:numId w:val="1"/>
        </w:numPr>
        <w:spacing w:after="240" w:line="240" w:lineRule="auto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highlight w:val="white"/>
        </w:rPr>
        <w:t>Décharges d'enseignement à compter de la rentrée 2021</w:t>
      </w:r>
    </w:p>
    <w:p w:rsidR="001C4B2B" w:rsidRDefault="003B3B2A">
      <w:pPr>
        <w:spacing w:after="240" w:line="240" w:lineRule="auto"/>
        <w:ind w:left="720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highlight w:val="white"/>
        </w:rPr>
        <w:t>a. Cas général</w:t>
      </w:r>
    </w:p>
    <w:tbl>
      <w:tblPr>
        <w:tblStyle w:val="a"/>
        <w:tblW w:w="10110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2940"/>
        <w:gridCol w:w="4275"/>
      </w:tblGrid>
      <w:tr w:rsidR="001C4B2B">
        <w:trPr>
          <w:trHeight w:val="525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Ecole maternelle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Ecole élémentaire ou élém. + mat.</w:t>
            </w:r>
          </w:p>
        </w:tc>
        <w:tc>
          <w:tcPr>
            <w:tcW w:w="4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1C4B2B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b/>
              </w:rPr>
            </w:pPr>
          </w:p>
          <w:p w:rsidR="001C4B2B" w:rsidRDefault="001C4B2B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b/>
              </w:rPr>
            </w:pPr>
          </w:p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Décharge</w:t>
            </w:r>
          </w:p>
        </w:tc>
      </w:tr>
      <w:tr w:rsidR="001C4B2B">
        <w:trPr>
          <w:trHeight w:val="400"/>
        </w:trPr>
        <w:tc>
          <w:tcPr>
            <w:tcW w:w="5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Nombre de classes</w:t>
            </w:r>
          </w:p>
        </w:tc>
        <w:tc>
          <w:tcPr>
            <w:tcW w:w="4275" w:type="dxa"/>
            <w:vMerge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C4B2B" w:rsidRDefault="001C4B2B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B2B">
        <w:trPr>
          <w:trHeight w:val="840"/>
        </w:trPr>
        <w:tc>
          <w:tcPr>
            <w:tcW w:w="5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6 jours fractionnables : 2 à 3 jours mobilisables au premier trimestre, 1 jour mobilisable au deuxième trimestre et 2 à 3 jours mobilisables au troisième trimestre</w:t>
            </w:r>
          </w:p>
        </w:tc>
      </w:tr>
      <w:tr w:rsidR="001C4B2B">
        <w:trPr>
          <w:trHeight w:val="551"/>
        </w:trPr>
        <w:tc>
          <w:tcPr>
            <w:tcW w:w="5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2 et 3 classes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12 jours fractionnables à raison d'au moins une journée par mois</w:t>
            </w:r>
          </w:p>
        </w:tc>
      </w:tr>
      <w:tr w:rsidR="001C4B2B">
        <w:trPr>
          <w:trHeight w:val="315"/>
        </w:trPr>
        <w:tc>
          <w:tcPr>
            <w:tcW w:w="5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4 à 7 classes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quart de décharge</w:t>
            </w:r>
          </w:p>
        </w:tc>
      </w:tr>
      <w:tr w:rsidR="001C4B2B">
        <w:trPr>
          <w:trHeight w:val="315"/>
        </w:trPr>
        <w:tc>
          <w:tcPr>
            <w:tcW w:w="5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8 classes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tiers de décharge</w:t>
            </w:r>
          </w:p>
        </w:tc>
      </w:tr>
      <w:tr w:rsidR="001C4B2B">
        <w:trPr>
          <w:trHeight w:val="315"/>
        </w:trPr>
        <w:tc>
          <w:tcPr>
            <w:tcW w:w="5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9 à 12 classes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demi - décharge</w:t>
            </w:r>
          </w:p>
        </w:tc>
      </w:tr>
      <w:tr w:rsidR="001C4B2B">
        <w:trPr>
          <w:trHeight w:val="315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1C4B2B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13 classes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trois-quarts de décharge</w:t>
            </w:r>
          </w:p>
        </w:tc>
      </w:tr>
      <w:tr w:rsidR="001C4B2B">
        <w:trPr>
          <w:trHeight w:val="315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13 classes et +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14 classes et +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décharge totale</w:t>
            </w:r>
          </w:p>
        </w:tc>
      </w:tr>
    </w:tbl>
    <w:p w:rsidR="001C4B2B" w:rsidRDefault="001C4B2B">
      <w:pPr>
        <w:spacing w:before="240" w:after="240" w:line="240" w:lineRule="auto"/>
        <w:jc w:val="both"/>
        <w:rPr>
          <w:rFonts w:ascii="Tahoma" w:eastAsia="Tahoma" w:hAnsi="Tahoma" w:cs="Tahoma"/>
          <w:b/>
          <w:i/>
          <w:color w:val="38761D"/>
          <w:highlight w:val="white"/>
        </w:rPr>
      </w:pPr>
    </w:p>
    <w:p w:rsidR="001C4B2B" w:rsidRDefault="003B3B2A">
      <w:pPr>
        <w:spacing w:before="240" w:after="240" w:line="240" w:lineRule="auto"/>
        <w:ind w:firstLine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>b. Ecoles annexes et écoles d'application</w:t>
      </w:r>
    </w:p>
    <w:tbl>
      <w:tblPr>
        <w:tblStyle w:val="a0"/>
        <w:tblW w:w="107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1C4B2B">
        <w:tc>
          <w:tcPr>
            <w:tcW w:w="5387" w:type="dxa"/>
            <w:shd w:val="clear" w:color="auto" w:fill="CCCCCC"/>
          </w:tcPr>
          <w:p w:rsidR="001C4B2B" w:rsidRDefault="003B3B2A">
            <w:pP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Nombre de classes</w:t>
            </w:r>
          </w:p>
        </w:tc>
        <w:tc>
          <w:tcPr>
            <w:tcW w:w="5387" w:type="dxa"/>
            <w:shd w:val="clear" w:color="auto" w:fill="CCCCCC"/>
          </w:tcPr>
          <w:p w:rsidR="001C4B2B" w:rsidRDefault="003B3B2A">
            <w:pP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Quotité de décharge</w:t>
            </w:r>
          </w:p>
        </w:tc>
      </w:tr>
      <w:tr w:rsidR="001C4B2B">
        <w:tc>
          <w:tcPr>
            <w:tcW w:w="5387" w:type="dxa"/>
          </w:tcPr>
          <w:p w:rsidR="001C4B2B" w:rsidRDefault="003B3B2A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3 et 4 classes d’application</w:t>
            </w:r>
          </w:p>
        </w:tc>
        <w:tc>
          <w:tcPr>
            <w:tcW w:w="5387" w:type="dxa"/>
          </w:tcPr>
          <w:p w:rsidR="001C4B2B" w:rsidRDefault="003B3B2A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demi décharge</w:t>
            </w:r>
          </w:p>
        </w:tc>
      </w:tr>
      <w:tr w:rsidR="001C4B2B">
        <w:tc>
          <w:tcPr>
            <w:tcW w:w="5387" w:type="dxa"/>
          </w:tcPr>
          <w:p w:rsidR="001C4B2B" w:rsidRDefault="003B3B2A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5 classes d’application et plus</w:t>
            </w:r>
          </w:p>
        </w:tc>
        <w:tc>
          <w:tcPr>
            <w:tcW w:w="5387" w:type="dxa"/>
          </w:tcPr>
          <w:p w:rsidR="001C4B2B" w:rsidRDefault="003B3B2A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décharge complète</w:t>
            </w:r>
          </w:p>
        </w:tc>
      </w:tr>
    </w:tbl>
    <w:p w:rsidR="001C4B2B" w:rsidRDefault="003B3B2A">
      <w:pPr>
        <w:spacing w:after="240" w:line="240" w:lineRule="auto"/>
        <w:rPr>
          <w:rFonts w:ascii="Tahoma" w:eastAsia="Tahoma" w:hAnsi="Tahoma" w:cs="Tahoma"/>
          <w:b/>
          <w:highlight w:val="white"/>
        </w:rPr>
      </w:pPr>
      <w:r>
        <w:br w:type="page"/>
      </w:r>
    </w:p>
    <w:p w:rsidR="001C4B2B" w:rsidRDefault="003B3B2A">
      <w:pPr>
        <w:numPr>
          <w:ilvl w:val="0"/>
          <w:numId w:val="1"/>
        </w:numPr>
        <w:spacing w:after="240" w:line="240" w:lineRule="auto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highlight w:val="white"/>
        </w:rPr>
        <w:lastRenderedPageBreak/>
        <w:t>Organisation selon le nombre de demi-journées hebdomadaires</w:t>
      </w:r>
    </w:p>
    <w:tbl>
      <w:tblPr>
        <w:tblStyle w:val="a1"/>
        <w:tblW w:w="107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4"/>
        <w:gridCol w:w="2895"/>
        <w:gridCol w:w="450"/>
        <w:gridCol w:w="2160"/>
        <w:gridCol w:w="3105"/>
      </w:tblGrid>
      <w:tr w:rsidR="001C4B2B">
        <w:trPr>
          <w:trHeight w:val="447"/>
        </w:trPr>
        <w:tc>
          <w:tcPr>
            <w:tcW w:w="505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Semaine sur 8 demi-journées</w:t>
            </w:r>
          </w:p>
        </w:tc>
        <w:tc>
          <w:tcPr>
            <w:tcW w:w="45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1C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</w:p>
        </w:tc>
        <w:tc>
          <w:tcPr>
            <w:tcW w:w="52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Semaine sur 9 demi-journées</w:t>
            </w:r>
          </w:p>
        </w:tc>
      </w:tr>
      <w:tr w:rsidR="001C4B2B">
        <w:tc>
          <w:tcPr>
            <w:tcW w:w="216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quotité de décharge</w:t>
            </w:r>
          </w:p>
        </w:tc>
        <w:tc>
          <w:tcPr>
            <w:tcW w:w="28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quotité libérée pour la décharge de direction</w:t>
            </w:r>
          </w:p>
        </w:tc>
        <w:tc>
          <w:tcPr>
            <w:tcW w:w="45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1C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quotité de décharge</w:t>
            </w:r>
          </w:p>
        </w:tc>
        <w:tc>
          <w:tcPr>
            <w:tcW w:w="31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quotité libéré pour la décharge de direction</w:t>
            </w:r>
          </w:p>
        </w:tc>
      </w:tr>
      <w:tr w:rsidR="001C4B2B"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1/4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1 jour/sem.</w:t>
            </w:r>
          </w:p>
        </w:tc>
        <w:tc>
          <w:tcPr>
            <w:tcW w:w="45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1C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1/4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1 jour/sem. + 1 demi-journée 1 sem. sur 4</w:t>
            </w:r>
          </w:p>
        </w:tc>
      </w:tr>
      <w:tr w:rsidR="001C4B2B"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1/3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1 jour/sem. + 1 jour 1 sem. sur 3 ou 1 demi-journée 2 semaines sur 3</w:t>
            </w:r>
          </w:p>
        </w:tc>
        <w:tc>
          <w:tcPr>
            <w:tcW w:w="45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1C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1/3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1,5 jour/sem.</w:t>
            </w:r>
          </w:p>
        </w:tc>
      </w:tr>
      <w:tr w:rsidR="001C4B2B"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1/2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2 jours/sem.</w:t>
            </w:r>
          </w:p>
        </w:tc>
        <w:tc>
          <w:tcPr>
            <w:tcW w:w="45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1C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1/2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2 jours/sem. + 1 demi-journée 1 sem. sur 2</w:t>
            </w:r>
          </w:p>
        </w:tc>
      </w:tr>
      <w:tr w:rsidR="001C4B2B"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3/4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3 jours/sem.</w:t>
            </w:r>
          </w:p>
        </w:tc>
        <w:tc>
          <w:tcPr>
            <w:tcW w:w="45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1C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3/4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3 jours/sem. + 1,5 jour 1 sem. sur 4</w:t>
            </w:r>
          </w:p>
        </w:tc>
      </w:tr>
      <w:tr w:rsidR="001C4B2B"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8 demi-journées/sem.</w:t>
            </w:r>
          </w:p>
        </w:tc>
        <w:tc>
          <w:tcPr>
            <w:tcW w:w="45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1C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B2B" w:rsidRDefault="003B3B2A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9 demi-journées/sem.</w:t>
            </w:r>
          </w:p>
        </w:tc>
      </w:tr>
    </w:tbl>
    <w:p w:rsidR="003B3B2A" w:rsidRDefault="003B3B2A">
      <w:pPr>
        <w:spacing w:line="240" w:lineRule="auto"/>
        <w:jc w:val="both"/>
        <w:rPr>
          <w:rFonts w:ascii="Tahoma" w:eastAsia="Tahoma" w:hAnsi="Tahoma" w:cs="Tahoma"/>
          <w:highlight w:val="white"/>
        </w:rPr>
      </w:pPr>
    </w:p>
    <w:p w:rsidR="001C4B2B" w:rsidRDefault="003B3B2A">
      <w:pPr>
        <w:spacing w:line="240" w:lineRule="auto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Une unité localisée pour l'inclusion scolaire (Ulis) compte pour une classe dans la définition de la quotité de décharge du directeur d'école. </w:t>
      </w:r>
    </w:p>
    <w:p w:rsidR="003B3B2A" w:rsidRDefault="003B3B2A">
      <w:pPr>
        <w:spacing w:line="240" w:lineRule="auto"/>
        <w:jc w:val="both"/>
        <w:rPr>
          <w:rFonts w:ascii="Tahoma" w:eastAsia="Tahoma" w:hAnsi="Tahoma" w:cs="Tahoma"/>
          <w:highlight w:val="white"/>
        </w:rPr>
      </w:pPr>
    </w:p>
    <w:p w:rsidR="001C4B2B" w:rsidRDefault="003B3B2A">
      <w:pPr>
        <w:spacing w:line="240" w:lineRule="auto"/>
        <w:jc w:val="both"/>
        <w:rPr>
          <w:rFonts w:ascii="Tahoma" w:eastAsia="Tahoma" w:hAnsi="Tahoma" w:cs="Tahoma"/>
          <w:b/>
          <w:color w:val="9900FF"/>
          <w:highlight w:val="white"/>
        </w:rPr>
      </w:pPr>
      <w:r>
        <w:rPr>
          <w:rFonts w:ascii="Tahoma" w:eastAsia="Tahoma" w:hAnsi="Tahoma" w:cs="Tahoma"/>
          <w:highlight w:val="white"/>
        </w:rPr>
        <w:t>Dans les écoles de plus de 5 classes qui comptent en plus 3 Ulis et plus, une décharge complète de direction est attribuée.</w:t>
      </w:r>
    </w:p>
    <w:p w:rsidR="001C4B2B" w:rsidRDefault="003B3B2A">
      <w:pPr>
        <w:spacing w:before="240" w:after="240" w:line="240" w:lineRule="auto"/>
        <w:ind w:left="1080" w:hanging="360"/>
        <w:jc w:val="both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highlight w:val="white"/>
        </w:rPr>
        <w:t>B.</w:t>
      </w:r>
      <w:r>
        <w:rPr>
          <w:rFonts w:ascii="Tahoma" w:eastAsia="Tahoma" w:hAnsi="Tahoma" w:cs="Tahoma"/>
          <w:sz w:val="14"/>
          <w:szCs w:val="14"/>
          <w:highlight w:val="white"/>
        </w:rPr>
        <w:t xml:space="preserve">   </w:t>
      </w:r>
      <w:r>
        <w:rPr>
          <w:rFonts w:ascii="Tahoma" w:eastAsia="Tahoma" w:hAnsi="Tahoma" w:cs="Tahoma"/>
          <w:b/>
          <w:highlight w:val="white"/>
        </w:rPr>
        <w:t>Décharge du temps d’activités pédagogiques complémentaires (APC)</w:t>
      </w:r>
    </w:p>
    <w:tbl>
      <w:tblPr>
        <w:tblStyle w:val="a2"/>
        <w:tblW w:w="880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425"/>
      </w:tblGrid>
      <w:tr w:rsidR="001C4B2B">
        <w:trPr>
          <w:trHeight w:val="375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Nombre de classes de l'école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Décharge sur les 36 heures d'APC</w:t>
            </w:r>
          </w:p>
        </w:tc>
      </w:tr>
      <w:tr w:rsidR="001C4B2B">
        <w:trPr>
          <w:trHeight w:val="375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1 à 2 classes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6 heures</w:t>
            </w:r>
          </w:p>
        </w:tc>
      </w:tr>
      <w:tr w:rsidR="001C4B2B">
        <w:trPr>
          <w:trHeight w:val="375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3 à 4 classes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18 heures</w:t>
            </w:r>
          </w:p>
        </w:tc>
      </w:tr>
      <w:tr w:rsidR="001C4B2B">
        <w:trPr>
          <w:trHeight w:val="375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5 classes et +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4B2B" w:rsidRDefault="003B3B2A">
            <w:pPr>
              <w:spacing w:line="240" w:lineRule="auto"/>
              <w:ind w:left="60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36 heures</w:t>
            </w:r>
          </w:p>
        </w:tc>
      </w:tr>
    </w:tbl>
    <w:p w:rsidR="001C4B2B" w:rsidRDefault="001C4B2B">
      <w:pPr>
        <w:spacing w:line="240" w:lineRule="auto"/>
        <w:jc w:val="both"/>
        <w:rPr>
          <w:rFonts w:ascii="Tahoma" w:eastAsia="Tahoma" w:hAnsi="Tahoma" w:cs="Tahoma"/>
          <w:sz w:val="20"/>
          <w:szCs w:val="20"/>
          <w:highlight w:val="white"/>
        </w:rPr>
      </w:pPr>
    </w:p>
    <w:p w:rsidR="001C4B2B" w:rsidRDefault="001C4B2B">
      <w:pPr>
        <w:spacing w:line="240" w:lineRule="auto"/>
        <w:rPr>
          <w:rFonts w:ascii="Tahoma" w:eastAsia="Tahoma" w:hAnsi="Tahoma" w:cs="Tahoma"/>
          <w:sz w:val="28"/>
          <w:szCs w:val="28"/>
        </w:rPr>
      </w:pPr>
    </w:p>
    <w:p w:rsidR="003B3B2A" w:rsidRDefault="003B3B2A">
      <w:pPr>
        <w:spacing w:line="240" w:lineRule="auto"/>
        <w:jc w:val="right"/>
        <w:rPr>
          <w:rFonts w:ascii="Tahoma" w:eastAsia="Tahoma" w:hAnsi="Tahoma" w:cs="Tahoma"/>
          <w:b/>
          <w:i/>
          <w:sz w:val="28"/>
          <w:szCs w:val="28"/>
        </w:rPr>
      </w:pPr>
    </w:p>
    <w:p w:rsidR="003B3B2A" w:rsidRDefault="003B3B2A">
      <w:pPr>
        <w:spacing w:line="240" w:lineRule="auto"/>
        <w:jc w:val="right"/>
        <w:rPr>
          <w:rFonts w:ascii="Tahoma" w:eastAsia="Tahoma" w:hAnsi="Tahoma" w:cs="Tahoma"/>
          <w:b/>
          <w:i/>
          <w:sz w:val="28"/>
          <w:szCs w:val="28"/>
        </w:rPr>
      </w:pPr>
    </w:p>
    <w:p w:rsidR="0036583F" w:rsidRDefault="0036583F">
      <w:pPr>
        <w:spacing w:line="240" w:lineRule="auto"/>
        <w:jc w:val="right"/>
        <w:rPr>
          <w:rFonts w:ascii="Tahoma" w:eastAsia="Tahoma" w:hAnsi="Tahoma" w:cs="Tahoma"/>
          <w:b/>
          <w:i/>
          <w:sz w:val="28"/>
          <w:szCs w:val="28"/>
        </w:rPr>
      </w:pPr>
    </w:p>
    <w:p w:rsidR="0036583F" w:rsidRDefault="0036583F">
      <w:pPr>
        <w:spacing w:line="240" w:lineRule="auto"/>
        <w:jc w:val="right"/>
        <w:rPr>
          <w:rFonts w:ascii="Tahoma" w:eastAsia="Tahoma" w:hAnsi="Tahoma" w:cs="Tahoma"/>
          <w:b/>
          <w:i/>
          <w:sz w:val="28"/>
          <w:szCs w:val="28"/>
        </w:rPr>
      </w:pPr>
    </w:p>
    <w:p w:rsidR="0036583F" w:rsidRDefault="0036583F">
      <w:pPr>
        <w:spacing w:line="240" w:lineRule="auto"/>
        <w:jc w:val="right"/>
        <w:rPr>
          <w:rFonts w:ascii="Tahoma" w:eastAsia="Tahoma" w:hAnsi="Tahoma" w:cs="Tahoma"/>
          <w:b/>
          <w:i/>
          <w:sz w:val="28"/>
          <w:szCs w:val="28"/>
        </w:rPr>
      </w:pPr>
    </w:p>
    <w:p w:rsidR="001C4B2B" w:rsidRDefault="001C4B2B">
      <w:pPr>
        <w:spacing w:line="240" w:lineRule="auto"/>
        <w:jc w:val="right"/>
      </w:pPr>
      <w:bookmarkStart w:id="0" w:name="_GoBack"/>
      <w:bookmarkEnd w:id="0"/>
    </w:p>
    <w:sectPr w:rsidR="001C4B2B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C50"/>
    <w:multiLevelType w:val="multilevel"/>
    <w:tmpl w:val="D082A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0B14C10"/>
    <w:multiLevelType w:val="multilevel"/>
    <w:tmpl w:val="68B683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C4B2B"/>
    <w:rsid w:val="001C4B2B"/>
    <w:rsid w:val="00360FC0"/>
    <w:rsid w:val="0036583F"/>
    <w:rsid w:val="003B3B2A"/>
    <w:rsid w:val="008174BF"/>
    <w:rsid w:val="00846FCF"/>
    <w:rsid w:val="008A4D58"/>
    <w:rsid w:val="00E85242"/>
    <w:rsid w:val="00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education.gouv.fr/bo/21/Hebdo18/MENH2110199C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euphrasie kuevidjen</dc:creator>
  <cp:lastModifiedBy>Laurent</cp:lastModifiedBy>
  <cp:revision>2</cp:revision>
  <dcterms:created xsi:type="dcterms:W3CDTF">2021-05-12T17:51:00Z</dcterms:created>
  <dcterms:modified xsi:type="dcterms:W3CDTF">2021-05-12T17:51:00Z</dcterms:modified>
</cp:coreProperties>
</file>